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220" w:rsidRDefault="00D65220">
      <w:pPr>
        <w:rPr>
          <w:b/>
        </w:rPr>
      </w:pPr>
    </w:p>
    <w:tbl>
      <w:tblPr>
        <w:tblW w:w="11130" w:type="dxa"/>
        <w:tblLayout w:type="fixed"/>
        <w:tblLook w:val="0000" w:firstRow="0" w:lastRow="0" w:firstColumn="0" w:lastColumn="0" w:noHBand="0" w:noVBand="0"/>
      </w:tblPr>
      <w:tblGrid>
        <w:gridCol w:w="1668"/>
        <w:gridCol w:w="9462"/>
      </w:tblGrid>
      <w:tr w:rsidR="00D65220">
        <w:trPr>
          <w:trHeight w:val="1703"/>
        </w:trPr>
        <w:tc>
          <w:tcPr>
            <w:tcW w:w="1668" w:type="dxa"/>
          </w:tcPr>
          <w:tbl>
            <w:tblPr>
              <w:tblW w:w="11130" w:type="dxa"/>
              <w:tblLayout w:type="fixed"/>
              <w:tblLook w:val="0000" w:firstRow="0" w:lastRow="0" w:firstColumn="0" w:lastColumn="0" w:noHBand="0" w:noVBand="0"/>
            </w:tblPr>
            <w:tblGrid>
              <w:gridCol w:w="1384"/>
              <w:gridCol w:w="9746"/>
            </w:tblGrid>
            <w:tr w:rsidR="006B1C62">
              <w:trPr>
                <w:trHeight w:val="1703"/>
              </w:trPr>
              <w:tc>
                <w:tcPr>
                  <w:tcW w:w="1384" w:type="dxa"/>
                </w:tcPr>
                <w:p w:rsidR="006B1C62" w:rsidRDefault="00A738B1" w:rsidP="006B1C62">
                  <w:pPr>
                    <w:rPr>
                      <w:rFonts w:ascii="Arial" w:hAnsi="Arial"/>
                      <w:b/>
                    </w:rPr>
                  </w:pPr>
                  <w:r>
                    <w:rPr>
                      <w:rFonts w:ascii="Arial" w:hAnsi="Arial"/>
                      <w:b/>
                      <w:noProof/>
                    </w:rPr>
                    <w:drawing>
                      <wp:anchor distT="0" distB="0" distL="114300" distR="114300" simplePos="0" relativeHeight="251657728" behindDoc="1" locked="0" layoutInCell="1" allowOverlap="1">
                        <wp:simplePos x="0" y="0"/>
                        <wp:positionH relativeFrom="column">
                          <wp:posOffset>-50800</wp:posOffset>
                        </wp:positionH>
                        <wp:positionV relativeFrom="paragraph">
                          <wp:posOffset>0</wp:posOffset>
                        </wp:positionV>
                        <wp:extent cx="776605" cy="771525"/>
                        <wp:effectExtent l="0" t="0" r="4445" b="9525"/>
                        <wp:wrapThrough wrapText="bothSides">
                          <wp:wrapPolygon edited="0">
                            <wp:start x="0" y="0"/>
                            <wp:lineTo x="0" y="21333"/>
                            <wp:lineTo x="21194" y="21333"/>
                            <wp:lineTo x="21194" y="0"/>
                            <wp:lineTo x="0" y="0"/>
                          </wp:wrapPolygon>
                        </wp:wrapThrough>
                        <wp:docPr id="2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6605" cy="77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9746" w:type="dxa"/>
                </w:tcPr>
                <w:p w:rsidR="006B1C62" w:rsidRDefault="006B1C62" w:rsidP="006B1C62">
                  <w:pPr>
                    <w:jc w:val="center"/>
                    <w:rPr>
                      <w:sz w:val="16"/>
                    </w:rPr>
                  </w:pPr>
                </w:p>
              </w:tc>
            </w:tr>
          </w:tbl>
          <w:p w:rsidR="00D65220" w:rsidRDefault="00D65220">
            <w:pPr>
              <w:rPr>
                <w:rFonts w:ascii="Arial" w:hAnsi="Arial"/>
                <w:b/>
              </w:rPr>
            </w:pPr>
          </w:p>
        </w:tc>
        <w:tc>
          <w:tcPr>
            <w:tcW w:w="9462" w:type="dxa"/>
          </w:tcPr>
          <w:p w:rsidR="006B1C62" w:rsidRPr="006B1C62" w:rsidRDefault="006B1C62" w:rsidP="006B1C62">
            <w:pPr>
              <w:ind w:right="-143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>Общероссийская общественно-государственная организация</w:t>
            </w:r>
          </w:p>
          <w:p w:rsidR="006B1C62" w:rsidRPr="006B1C62" w:rsidRDefault="006B1C62" w:rsidP="006B1C62">
            <w:pPr>
              <w:ind w:right="-1"/>
              <w:jc w:val="center"/>
              <w:rPr>
                <w:caps/>
                <w:sz w:val="20"/>
              </w:rPr>
            </w:pPr>
            <w:r w:rsidRPr="006B1C62">
              <w:rPr>
                <w:caps/>
                <w:sz w:val="20"/>
              </w:rPr>
              <w:t xml:space="preserve"> «Добровольное общество содействия армии, авиации и флоту России»</w:t>
            </w:r>
          </w:p>
          <w:p w:rsidR="00A54696" w:rsidRPr="00F74157" w:rsidRDefault="00A54696" w:rsidP="00A54696">
            <w:pPr>
              <w:spacing w:before="120"/>
              <w:jc w:val="center"/>
              <w:rPr>
                <w:caps/>
                <w:sz w:val="20"/>
              </w:rPr>
            </w:pPr>
            <w:r w:rsidRPr="00F74157">
              <w:rPr>
                <w:caps/>
                <w:sz w:val="20"/>
              </w:rPr>
              <w:t xml:space="preserve">Профессиональное образовательное учреждение </w:t>
            </w:r>
          </w:p>
          <w:p w:rsidR="00D65220" w:rsidRDefault="00D65220" w:rsidP="006B1C62">
            <w:pPr>
              <w:pStyle w:val="1"/>
              <w:pBdr>
                <w:bottom w:val="single" w:sz="12" w:space="1" w:color="auto"/>
              </w:pBdr>
              <w:rPr>
                <w:sz w:val="32"/>
              </w:rPr>
            </w:pPr>
            <w:r>
              <w:rPr>
                <w:sz w:val="32"/>
              </w:rPr>
              <w:t>СОЧИНСКАЯ ОБЪЕДИНЕННАЯ ТЕХНИЧЕСКАЯ ШКОЛА</w:t>
            </w:r>
          </w:p>
          <w:p w:rsidR="00D65220" w:rsidRDefault="00D65220" w:rsidP="006B1C62">
            <w:pPr>
              <w:jc w:val="center"/>
              <w:rPr>
                <w:sz w:val="16"/>
              </w:rPr>
            </w:pPr>
            <w:r>
              <w:rPr>
                <w:sz w:val="16"/>
              </w:rPr>
              <w:t>354002  г. Сочи ул. Бзугу д. 6 тел/факс 8622-</w:t>
            </w:r>
            <w:r w:rsidR="006B1C62">
              <w:rPr>
                <w:sz w:val="16"/>
              </w:rPr>
              <w:t>6</w:t>
            </w:r>
            <w:r>
              <w:rPr>
                <w:sz w:val="16"/>
              </w:rPr>
              <w:t>7-</w:t>
            </w:r>
            <w:r w:rsidR="006B1C62">
              <w:rPr>
                <w:sz w:val="16"/>
              </w:rPr>
              <w:t>20</w:t>
            </w:r>
            <w:r>
              <w:rPr>
                <w:sz w:val="16"/>
              </w:rPr>
              <w:t>-3</w:t>
            </w:r>
            <w:r w:rsidR="006B1C62">
              <w:rPr>
                <w:sz w:val="16"/>
              </w:rPr>
              <w:t>8</w:t>
            </w:r>
            <w:r>
              <w:rPr>
                <w:sz w:val="16"/>
              </w:rPr>
              <w:t xml:space="preserve"> р/с 40703810930060102004, к/с 30101810600000000602, БИК 046015602 </w:t>
            </w:r>
            <w:r w:rsidR="006B1C62">
              <w:rPr>
                <w:sz w:val="16"/>
              </w:rPr>
              <w:t xml:space="preserve">                   </w:t>
            </w:r>
            <w:r>
              <w:rPr>
                <w:sz w:val="16"/>
              </w:rPr>
              <w:t>в Юго-Западном банке СБ РФ г. Ростов-на-Дону</w:t>
            </w:r>
          </w:p>
        </w:tc>
      </w:tr>
    </w:tbl>
    <w:p w:rsidR="005B3A41" w:rsidRDefault="005B3A41" w:rsidP="005B3A41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5B3A41" w:rsidRDefault="005B3A41" w:rsidP="005B3A41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Приказом от 09.01.2017 года </w:t>
      </w:r>
      <w:r w:rsidRPr="005B3A41">
        <w:rPr>
          <w:szCs w:val="24"/>
        </w:rPr>
        <w:t>№ 01/17-У</w:t>
      </w:r>
      <w:r>
        <w:rPr>
          <w:szCs w:val="24"/>
        </w:rPr>
        <w:t xml:space="preserve"> </w:t>
      </w:r>
    </w:p>
    <w:p w:rsidR="00A419C6" w:rsidRDefault="005B3A41" w:rsidP="005B3A41">
      <w:pPr>
        <w:ind w:left="284" w:firstLine="283"/>
        <w:jc w:val="right"/>
        <w:rPr>
          <w:szCs w:val="24"/>
        </w:rPr>
      </w:pPr>
      <w:r>
        <w:rPr>
          <w:szCs w:val="24"/>
        </w:rPr>
        <w:t xml:space="preserve">Приложение № </w:t>
      </w:r>
      <w:r w:rsidR="005F4993">
        <w:rPr>
          <w:szCs w:val="24"/>
        </w:rPr>
        <w:t>2</w:t>
      </w:r>
    </w:p>
    <w:p w:rsidR="005D597F" w:rsidRPr="005D597F" w:rsidRDefault="005D597F" w:rsidP="005D597F">
      <w:pPr>
        <w:ind w:right="118"/>
        <w:jc w:val="center"/>
        <w:rPr>
          <w:b/>
          <w:caps/>
          <w:spacing w:val="40"/>
          <w:sz w:val="28"/>
          <w:szCs w:val="28"/>
        </w:rPr>
      </w:pPr>
      <w:r w:rsidRPr="005D597F">
        <w:rPr>
          <w:b/>
          <w:caps/>
          <w:spacing w:val="40"/>
          <w:sz w:val="28"/>
          <w:szCs w:val="28"/>
        </w:rPr>
        <w:t xml:space="preserve">Положение </w:t>
      </w:r>
    </w:p>
    <w:p w:rsidR="00EC6DF3" w:rsidRDefault="005D597F" w:rsidP="005D597F">
      <w:pPr>
        <w:ind w:right="118"/>
        <w:jc w:val="center"/>
        <w:rPr>
          <w:b/>
          <w:caps/>
          <w:spacing w:val="40"/>
          <w:sz w:val="28"/>
          <w:szCs w:val="28"/>
        </w:rPr>
      </w:pPr>
      <w:r w:rsidRPr="005D597F">
        <w:rPr>
          <w:b/>
          <w:caps/>
          <w:spacing w:val="40"/>
          <w:sz w:val="28"/>
          <w:szCs w:val="28"/>
        </w:rPr>
        <w:t xml:space="preserve">об ответственном лице за организацию работы по оказанию платных образовательных услуг </w:t>
      </w:r>
      <w:r>
        <w:rPr>
          <w:b/>
          <w:caps/>
          <w:spacing w:val="40"/>
          <w:sz w:val="28"/>
          <w:szCs w:val="28"/>
        </w:rPr>
        <w:br/>
      </w:r>
      <w:r w:rsidRPr="005D597F">
        <w:rPr>
          <w:b/>
          <w:caps/>
          <w:spacing w:val="40"/>
          <w:sz w:val="28"/>
          <w:szCs w:val="28"/>
        </w:rPr>
        <w:t xml:space="preserve">в </w:t>
      </w:r>
      <w:r w:rsidR="005B3A41" w:rsidRPr="005B3A41">
        <w:rPr>
          <w:b/>
          <w:caps/>
          <w:spacing w:val="40"/>
          <w:sz w:val="28"/>
          <w:szCs w:val="28"/>
        </w:rPr>
        <w:t>ПОУ Сочинская ОТШ «ДОСААФ России»</w:t>
      </w:r>
      <w:r w:rsidR="005B3A41">
        <w:rPr>
          <w:b/>
          <w:caps/>
          <w:spacing w:val="40"/>
          <w:sz w:val="28"/>
          <w:szCs w:val="28"/>
        </w:rPr>
        <w:t xml:space="preserve"> </w:t>
      </w:r>
      <w:r w:rsidR="005B3A41" w:rsidRPr="005B3A41">
        <w:rPr>
          <w:b/>
          <w:caps/>
          <w:spacing w:val="40"/>
          <w:sz w:val="28"/>
          <w:szCs w:val="28"/>
        </w:rPr>
        <w:t xml:space="preserve">в </w:t>
      </w:r>
      <w:r w:rsidR="005B3A41" w:rsidRPr="005B3A41">
        <w:rPr>
          <w:b/>
          <w:caps/>
          <w:spacing w:val="40"/>
          <w:sz w:val="28"/>
          <w:szCs w:val="28"/>
        </w:rPr>
        <w:t xml:space="preserve">2017 году </w:t>
      </w:r>
    </w:p>
    <w:p w:rsidR="005B3A41" w:rsidRPr="005B3A41" w:rsidRDefault="005B3A41" w:rsidP="005B3A41">
      <w:pPr>
        <w:ind w:right="118"/>
        <w:jc w:val="center"/>
        <w:rPr>
          <w:b/>
          <w:caps/>
          <w:spacing w:val="40"/>
          <w:sz w:val="28"/>
          <w:szCs w:val="28"/>
        </w:rPr>
      </w:pPr>
    </w:p>
    <w:p w:rsidR="005F4993" w:rsidRPr="005F4993" w:rsidRDefault="005F4993" w:rsidP="005F4993">
      <w:pPr>
        <w:ind w:left="284" w:firstLine="283"/>
        <w:jc w:val="both"/>
        <w:rPr>
          <w:b/>
          <w:bCs/>
          <w:szCs w:val="24"/>
        </w:rPr>
      </w:pPr>
      <w:r w:rsidRPr="005F4993">
        <w:rPr>
          <w:b/>
          <w:bCs/>
          <w:szCs w:val="24"/>
        </w:rPr>
        <w:t>1. Общие положения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1.1. Настоящее Положение (далее Положение) регламентирует деятельность и определяет полномочия ответственного лица за организацию работы по оказанию платных образовательных услуг в </w:t>
      </w:r>
      <w:r w:rsidR="00401CB4">
        <w:rPr>
          <w:bCs/>
          <w:szCs w:val="24"/>
        </w:rPr>
        <w:t>ПОУ Сочинская ОТШ</w:t>
      </w:r>
      <w:r w:rsidRPr="005F4993">
        <w:rPr>
          <w:bCs/>
          <w:szCs w:val="24"/>
        </w:rPr>
        <w:t xml:space="preserve"> «ДОСААФ России» (далее учреждение).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1.2. Ответственное лицо за организацию работы по оказанию платных образовательных услуг в учреждении назначается приказом начальника </w:t>
      </w:r>
      <w:r w:rsidR="00401CB4">
        <w:rPr>
          <w:bCs/>
          <w:szCs w:val="24"/>
        </w:rPr>
        <w:t>ПОУ Сочинская ОТШ</w:t>
      </w:r>
      <w:r w:rsidRPr="005F4993">
        <w:rPr>
          <w:bCs/>
          <w:szCs w:val="24"/>
        </w:rPr>
        <w:t xml:space="preserve"> «ДОСААФ России»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1.3. Ответственное лицо за организацию работы по оказанию платных образовательных услуг в учреждении подчиняется по данным вопросам непосредственно начальнику.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1.4. Ответственному лицу за организацию работы по оказанию платных образовательных услуг в учреждении подчиняются по вопросам оказания платных образовательных услуг руководители структурных подразделений и специалисты, задействованные в организации или в непосредственном оказании платных образовательных услуг.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1.5. Ответственное лицо за организацию работы по оказанию платных образовательных услуг в учреждении руководствуется в своей работе: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законом РФ от 29.12.2012 г. N 273-ФЗ «Об образовании в Российской Федерации»;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- Гражданским Кодексом Российской Федерации;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законом РФ от 07.02.1992 г. №2300-1 «О защите прав потребителей»;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</w:t>
      </w:r>
      <w:r w:rsidR="00401CB4">
        <w:rPr>
          <w:bCs/>
          <w:szCs w:val="24"/>
        </w:rPr>
        <w:t> </w:t>
      </w:r>
      <w:r w:rsidRPr="005F4993">
        <w:rPr>
          <w:bCs/>
          <w:szCs w:val="24"/>
        </w:rPr>
        <w:t>Правилами оказания платных образовательных услуг, утверждёнными постановлением Правительства РФ от 15.08.2013 г. № 706;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- </w:t>
      </w:r>
      <w:r w:rsidR="00401CB4" w:rsidRPr="005F4993">
        <w:rPr>
          <w:bCs/>
          <w:szCs w:val="24"/>
        </w:rPr>
        <w:t>Уставом</w:t>
      </w:r>
      <w:r w:rsidR="00401CB4">
        <w:rPr>
          <w:bCs/>
          <w:szCs w:val="24"/>
        </w:rPr>
        <w:t xml:space="preserve"> ДОСААФ России и </w:t>
      </w:r>
      <w:r w:rsidR="00401CB4">
        <w:rPr>
          <w:bCs/>
          <w:szCs w:val="24"/>
        </w:rPr>
        <w:t>ПОУ Сочинская ОТШ</w:t>
      </w:r>
      <w:r w:rsidR="00401CB4" w:rsidRPr="005F4993">
        <w:rPr>
          <w:bCs/>
          <w:szCs w:val="24"/>
        </w:rPr>
        <w:t xml:space="preserve"> «ДОСААФ России»</w:t>
      </w:r>
      <w:r w:rsidR="00401CB4">
        <w:rPr>
          <w:bCs/>
          <w:szCs w:val="24"/>
        </w:rPr>
        <w:t>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настоящим Положением;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локальными нормативными актами учреждения по вопросам оказания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иными нормативными документами.</w:t>
      </w:r>
    </w:p>
    <w:p w:rsidR="005F4993" w:rsidRPr="00401CB4" w:rsidRDefault="005F4993" w:rsidP="005F4993">
      <w:pPr>
        <w:ind w:left="284" w:firstLine="283"/>
        <w:jc w:val="both"/>
        <w:rPr>
          <w:b/>
          <w:bCs/>
          <w:szCs w:val="24"/>
        </w:rPr>
      </w:pPr>
      <w:r w:rsidRPr="00401CB4">
        <w:rPr>
          <w:b/>
          <w:bCs/>
          <w:szCs w:val="24"/>
        </w:rPr>
        <w:t xml:space="preserve">2. Обязанности лица, ответственного за организацию работы по оказанию платных образовательных услуг в </w:t>
      </w:r>
      <w:r w:rsidR="00401CB4" w:rsidRPr="00401CB4">
        <w:rPr>
          <w:b/>
          <w:bCs/>
          <w:szCs w:val="24"/>
        </w:rPr>
        <w:t>ПОУ Сочинская ОТШ</w:t>
      </w:r>
      <w:r w:rsidRPr="00401CB4">
        <w:rPr>
          <w:b/>
          <w:bCs/>
          <w:szCs w:val="24"/>
        </w:rPr>
        <w:t xml:space="preserve"> «ДОСААФ России»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Ответственное лицо за организацию работы по оказанию платных образовательных услуг в учреждении обязано: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2.1. Знать требования российского законодательства и других нормативных документов, регламентирующих работу по предоставлению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2.2. Организовать работу в учреждении по оказанию платных образовательных услуг в соответствии с установленными требованиями;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2.3. Организовать работу в учреждении по заключению договоров на оказание платных образовательных услуг и их выполнению в соответствии с установленными требованиями;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2.4. Организовать работу в учреждении по информированию заказчика: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lastRenderedPageBreak/>
        <w:t>-  о порядке и условиях оказания платных образовательных услуг в соответствии с требованиями, установленными законодательством, принятыми в соответствии с ним нормативными документами, локальными нормативными актами;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о правах и обязанностях заказчика и обучающегося при получении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о правах, обязанностях и ответственности педагогических работников при оказании платных образовательных услуг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об организации дополнительного профессионального образования и об осуществляемой ей деятельности;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2.5. Организовать работу по соблюдению прав заказчика и обу</w:t>
      </w:r>
      <w:r w:rsidR="00401CB4">
        <w:rPr>
          <w:bCs/>
          <w:szCs w:val="24"/>
        </w:rPr>
        <w:t xml:space="preserve">чающегося при оказании платных </w:t>
      </w:r>
      <w:r w:rsidRPr="005F4993">
        <w:rPr>
          <w:bCs/>
          <w:szCs w:val="24"/>
        </w:rPr>
        <w:t xml:space="preserve">образовательных услуг; 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2.6. Организовать работу по своевременному и оперативному доведению до педагогических работников, оказывающих платные образовательные услуги, локальных нормативных актов и иных нормативных актов, регламентирующих оказание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2.7. Организовать и обеспечивать контроль за соблюдением подразделениями и педагогическими работниками</w:t>
      </w:r>
      <w:r w:rsidR="00401CB4">
        <w:rPr>
          <w:bCs/>
          <w:szCs w:val="24"/>
        </w:rPr>
        <w:t xml:space="preserve"> </w:t>
      </w:r>
      <w:r w:rsidRPr="005F4993">
        <w:rPr>
          <w:bCs/>
          <w:szCs w:val="24"/>
        </w:rPr>
        <w:t>учреждения, оказывающими платные образовательные услуги, установленных требований в сфере оказания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2.8. Организовывать рассмотрение и разбор в установленном в учреждении порядке случаев выявления заказчиком недостатков и(или) существенных недостатков платных образовательных услуг. Готовить предложения начальнику автошколы для принятия мер по результатам рассмотрения и разбора.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2.9. Принимать необходимые меры по: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- устранению выявленных недостатков и(или) существенных недостатков платных образовательных услуг;</w:t>
      </w:r>
    </w:p>
    <w:p w:rsidR="005F4993" w:rsidRPr="005F4993" w:rsidRDefault="00401CB4" w:rsidP="005F4993">
      <w:pPr>
        <w:ind w:left="284" w:firstLine="283"/>
        <w:jc w:val="both"/>
        <w:rPr>
          <w:bCs/>
          <w:szCs w:val="24"/>
        </w:rPr>
      </w:pPr>
      <w:r>
        <w:rPr>
          <w:bCs/>
          <w:szCs w:val="24"/>
        </w:rPr>
        <w:t>- </w:t>
      </w:r>
      <w:r w:rsidR="005F4993" w:rsidRPr="005F4993">
        <w:rPr>
          <w:bCs/>
          <w:szCs w:val="24"/>
        </w:rPr>
        <w:t>предотвращению появления недостатков и(или) существенных недостатков платных образовательных услуг при их оказании;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2.10. Организовать работу и обеспечить необходимый контроль по соблюдению педагогическими работниками, оказывающими платные образовательные услуги, налагаемых ограничений при осуществлении ими профессиональной деятельности;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2.11. Предлагать начальнику, разрабатывать и в пределах своей компетенции реализовывать мероприятия, направленные на совершенствование организации и повышение качества оказываемых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2.12. Обеспечивать: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анализ соответствующего рынка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 xml:space="preserve">взаимодействие участников образовательных отношений при оказании платных образовательных услуг;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оценку степени достижения запланированного результата при оказании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оценку соблюдения прав обучающихся при оказании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анализ результатов деятельности подразделений учреждения по оказанию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 xml:space="preserve">организацию получения достоверной информации о предоставлении платных образовательных услуг и её анализ;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определение соответствия оказываемых платных образовательных услуг образовательным стандартам, программам;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 xml:space="preserve">анализ качества используемых ресурсов учреждения (кадровых, материально-технических, иных) в процессе оказания платных образовательных услуг;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изучение и обеспечение удовлетворенности потребителей платных образовательных услуг их качеством;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 xml:space="preserve">ведение учётно-отчетной документации по оказанию платных образовательных услуг по утвержденным формам;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организацию и проведение рекламы платных образовательных услуг в установленном в учреждении порядке;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lastRenderedPageBreak/>
        <w:t>•</w:t>
      </w:r>
      <w:r w:rsidRPr="005F4993">
        <w:rPr>
          <w:bCs/>
          <w:szCs w:val="24"/>
        </w:rPr>
        <w:tab/>
        <w:t>определение потребностей педагогических работников, оказывающих платные образовательные услуги, в дополнительных профессиональных знаниях;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организацию необходимой подготовки по вопросам оказания платных образовательных услуг для соответствующих работников учреждения;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•</w:t>
      </w:r>
      <w:r w:rsidRPr="005F4993">
        <w:rPr>
          <w:bCs/>
          <w:szCs w:val="24"/>
        </w:rPr>
        <w:tab/>
        <w:t>разработку и внедрение мотивационных механизмов повышения профессиональной ответственности педагогических работников, оказывающих платные образовательные услуги;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2.13. Составлять раздел общего плана работы учреждения по объёмам, структуре и качеству оказываемых </w:t>
      </w:r>
      <w:r w:rsidR="00401CB4">
        <w:rPr>
          <w:bCs/>
          <w:szCs w:val="24"/>
        </w:rPr>
        <w:t>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2.14. Принимать участие в определении цен (тарифов) на платные образовательные услуги;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2.15. Готовить отчёты учреждения по предоставлению платных образовательных услуг.</w:t>
      </w:r>
    </w:p>
    <w:p w:rsidR="005F4993" w:rsidRPr="00401CB4" w:rsidRDefault="005F4993" w:rsidP="005F4993">
      <w:pPr>
        <w:ind w:left="284" w:firstLine="283"/>
        <w:jc w:val="both"/>
        <w:rPr>
          <w:b/>
          <w:bCs/>
          <w:szCs w:val="24"/>
        </w:rPr>
      </w:pPr>
      <w:r w:rsidRPr="00401CB4">
        <w:rPr>
          <w:b/>
          <w:bCs/>
          <w:szCs w:val="24"/>
        </w:rPr>
        <w:t xml:space="preserve">3. Взаимодействие лица, ответственного за организацию работы по оказанию платных образовательных услуг в </w:t>
      </w:r>
      <w:r w:rsidR="00401CB4" w:rsidRPr="00401CB4">
        <w:rPr>
          <w:b/>
          <w:bCs/>
          <w:szCs w:val="24"/>
        </w:rPr>
        <w:t>ПОУ Сочинская ОТШ</w:t>
      </w:r>
      <w:r w:rsidRPr="00401CB4">
        <w:rPr>
          <w:b/>
          <w:bCs/>
          <w:szCs w:val="24"/>
        </w:rPr>
        <w:t xml:space="preserve"> «ДОСААФ России»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Лицо, ответственное за организацию работы по оказанию платных образовательных услуг в учреждении: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3.1. Обеспечивает необходимую координацию и взаимодействие работников и подразделений учреждения, оказывающих платные образовательные услуги;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 xml:space="preserve">3.2. Обеспечивает взаимодействие по вопросам предоставления платных образовательных услуг с органами управления образованием, с надзорными органами, образовательными организациями, общественными организациями, заказчиками, а также с иными органами и организациями; 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3.3. Изучает, анализирует и внедряет передовой опыт работы организаций дополнительного профессионального образования, а также новые организационные технологии в сфере предоставления платных образовательных услуг;</w:t>
      </w:r>
    </w:p>
    <w:p w:rsidR="005F4993" w:rsidRPr="00401CB4" w:rsidRDefault="005F4993" w:rsidP="005F4993">
      <w:pPr>
        <w:ind w:left="284" w:firstLine="283"/>
        <w:jc w:val="both"/>
        <w:rPr>
          <w:b/>
          <w:bCs/>
          <w:szCs w:val="24"/>
        </w:rPr>
      </w:pPr>
      <w:r w:rsidRPr="00401CB4">
        <w:rPr>
          <w:b/>
          <w:bCs/>
          <w:szCs w:val="24"/>
        </w:rPr>
        <w:t xml:space="preserve">4. Права лица, ответственного за организацию работы по оказанию платных образовательных услуг в </w:t>
      </w:r>
      <w:r w:rsidR="00401CB4" w:rsidRPr="00401CB4">
        <w:rPr>
          <w:b/>
          <w:bCs/>
          <w:szCs w:val="24"/>
        </w:rPr>
        <w:t>ПОУ Сочинская ОТШ</w:t>
      </w:r>
      <w:r w:rsidRPr="00401CB4">
        <w:rPr>
          <w:b/>
          <w:bCs/>
          <w:szCs w:val="24"/>
        </w:rPr>
        <w:t xml:space="preserve"> «ДОСААФ России»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Ответственное лицо за организацию работы по оказанию платных образовательных услуг в учреждении имеет право: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4.1. Вносить предложения начальнику автошколы о проведении мероприятий и принятии мер по совершенствованию организации предоставления платных образовательных услуг, повышению их качества;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4.2. Вносить предложения начальнику автошколы, руководителям подразделений по подбору и расстановке кадров, задействованных в оказании платных образовательных услуг;</w:t>
      </w:r>
    </w:p>
    <w:p w:rsidR="005F4993" w:rsidRP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4.4. Представлять предложения начальнику школы о материальном стимулировании или наложении дисциплинарного взыскания на сотрудников организации, задействованных в оказании платных образовательных услуг.</w:t>
      </w:r>
    </w:p>
    <w:p w:rsidR="005F4993" w:rsidRPr="00401CB4" w:rsidRDefault="005F4993" w:rsidP="005F4993">
      <w:pPr>
        <w:ind w:left="284" w:firstLine="283"/>
        <w:jc w:val="both"/>
        <w:rPr>
          <w:b/>
          <w:bCs/>
          <w:szCs w:val="24"/>
        </w:rPr>
      </w:pPr>
      <w:r w:rsidRPr="00401CB4">
        <w:rPr>
          <w:b/>
          <w:bCs/>
          <w:szCs w:val="24"/>
        </w:rPr>
        <w:t>5. Ответственность</w:t>
      </w:r>
    </w:p>
    <w:p w:rsidR="005F4993" w:rsidRDefault="005F4993" w:rsidP="005F4993">
      <w:pPr>
        <w:ind w:left="284" w:firstLine="283"/>
        <w:jc w:val="both"/>
        <w:rPr>
          <w:bCs/>
          <w:szCs w:val="24"/>
        </w:rPr>
      </w:pPr>
      <w:r w:rsidRPr="005F4993">
        <w:rPr>
          <w:bCs/>
          <w:szCs w:val="24"/>
        </w:rPr>
        <w:t>5.1.</w:t>
      </w:r>
      <w:r w:rsidR="00401CB4">
        <w:rPr>
          <w:bCs/>
          <w:szCs w:val="24"/>
        </w:rPr>
        <w:t xml:space="preserve"> </w:t>
      </w:r>
      <w:r w:rsidRPr="005F4993">
        <w:rPr>
          <w:bCs/>
          <w:szCs w:val="24"/>
        </w:rPr>
        <w:t>Ответственное лицо за организацию работы по оказанию платных образовательных услуг в учреждении несёт ответственность за выполнение настоящего Положения, в соответствии с действующим законодательством.</w:t>
      </w:r>
    </w:p>
    <w:p w:rsidR="005F4993" w:rsidRDefault="005F4993" w:rsidP="00EC6DF3">
      <w:pPr>
        <w:ind w:left="284" w:firstLine="283"/>
        <w:jc w:val="both"/>
        <w:rPr>
          <w:bCs/>
          <w:szCs w:val="24"/>
        </w:rPr>
      </w:pPr>
    </w:p>
    <w:p w:rsidR="00EC6DF3" w:rsidRDefault="00EC6DF3" w:rsidP="00283036">
      <w:pPr>
        <w:ind w:left="284" w:firstLine="283"/>
        <w:jc w:val="both"/>
        <w:rPr>
          <w:bCs/>
          <w:szCs w:val="24"/>
        </w:rPr>
      </w:pPr>
    </w:p>
    <w:p w:rsidR="00BE653B" w:rsidRPr="00283036" w:rsidRDefault="00BE653B" w:rsidP="00283036">
      <w:pPr>
        <w:ind w:left="284" w:firstLine="283"/>
        <w:jc w:val="both"/>
      </w:pPr>
      <w:r w:rsidRPr="00283036">
        <w:t xml:space="preserve">Начальник </w:t>
      </w:r>
    </w:p>
    <w:p w:rsidR="00BE653B" w:rsidRPr="00283036" w:rsidRDefault="00BE653B" w:rsidP="00283036">
      <w:pPr>
        <w:tabs>
          <w:tab w:val="left" w:pos="5103"/>
          <w:tab w:val="left" w:pos="7797"/>
        </w:tabs>
        <w:ind w:left="284" w:firstLine="283"/>
        <w:jc w:val="both"/>
      </w:pPr>
      <w:r w:rsidRPr="00283036">
        <w:t>Сочи</w:t>
      </w:r>
      <w:bookmarkStart w:id="0" w:name="_GoBack"/>
      <w:bookmarkEnd w:id="0"/>
      <w:r w:rsidRPr="00283036">
        <w:t>нской ОТШ «ДОСААФ России»</w:t>
      </w:r>
      <w:r w:rsidRPr="00283036">
        <w:tab/>
        <w:t xml:space="preserve">                        </w:t>
      </w:r>
      <w:r w:rsidRPr="00283036">
        <w:tab/>
      </w:r>
      <w:proofErr w:type="spellStart"/>
      <w:r w:rsidRPr="00283036">
        <w:t>Шальнев</w:t>
      </w:r>
      <w:proofErr w:type="spellEnd"/>
      <w:r w:rsidR="00283036" w:rsidRPr="00283036">
        <w:t xml:space="preserve"> А.О.</w:t>
      </w:r>
    </w:p>
    <w:sectPr w:rsidR="00BE653B" w:rsidRPr="00283036" w:rsidSect="00F9650C">
      <w:pgSz w:w="12240" w:h="15840"/>
      <w:pgMar w:top="284" w:right="616" w:bottom="851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07360"/>
    <w:multiLevelType w:val="multilevel"/>
    <w:tmpl w:val="EB3854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13F7D30"/>
    <w:multiLevelType w:val="hybridMultilevel"/>
    <w:tmpl w:val="BA8AEFF0"/>
    <w:lvl w:ilvl="0" w:tplc="70585774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BA253A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7B20EC5"/>
    <w:multiLevelType w:val="hybridMultilevel"/>
    <w:tmpl w:val="86CCA24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660B7B40"/>
    <w:multiLevelType w:val="hybridMultilevel"/>
    <w:tmpl w:val="C810A7DA"/>
    <w:lvl w:ilvl="0" w:tplc="0848F31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E4"/>
    <w:rsid w:val="000103C3"/>
    <w:rsid w:val="00073858"/>
    <w:rsid w:val="000746A2"/>
    <w:rsid w:val="000B73DB"/>
    <w:rsid w:val="000E25CA"/>
    <w:rsid w:val="000F199A"/>
    <w:rsid w:val="000F2A6D"/>
    <w:rsid w:val="0012680E"/>
    <w:rsid w:val="00166B21"/>
    <w:rsid w:val="0017479D"/>
    <w:rsid w:val="00177DF6"/>
    <w:rsid w:val="00185547"/>
    <w:rsid w:val="00197CCB"/>
    <w:rsid w:val="001A4F69"/>
    <w:rsid w:val="001C6F6A"/>
    <w:rsid w:val="001F0929"/>
    <w:rsid w:val="001F2637"/>
    <w:rsid w:val="001F5F74"/>
    <w:rsid w:val="0025136C"/>
    <w:rsid w:val="00283036"/>
    <w:rsid w:val="002C088B"/>
    <w:rsid w:val="002C2C84"/>
    <w:rsid w:val="002C5AE4"/>
    <w:rsid w:val="002F2EA1"/>
    <w:rsid w:val="003173D5"/>
    <w:rsid w:val="003304F4"/>
    <w:rsid w:val="0035743F"/>
    <w:rsid w:val="003623C6"/>
    <w:rsid w:val="00366679"/>
    <w:rsid w:val="00382C83"/>
    <w:rsid w:val="003C6339"/>
    <w:rsid w:val="003E11CD"/>
    <w:rsid w:val="003F65CA"/>
    <w:rsid w:val="00401CB4"/>
    <w:rsid w:val="004055AF"/>
    <w:rsid w:val="0043772C"/>
    <w:rsid w:val="004A1AA8"/>
    <w:rsid w:val="004C2A97"/>
    <w:rsid w:val="004C38F6"/>
    <w:rsid w:val="004C70FE"/>
    <w:rsid w:val="004D4F52"/>
    <w:rsid w:val="004D5941"/>
    <w:rsid w:val="004F1737"/>
    <w:rsid w:val="00540EB7"/>
    <w:rsid w:val="00576C17"/>
    <w:rsid w:val="005838F9"/>
    <w:rsid w:val="005A1A7D"/>
    <w:rsid w:val="005A2871"/>
    <w:rsid w:val="005B3A41"/>
    <w:rsid w:val="005D597F"/>
    <w:rsid w:val="005D751F"/>
    <w:rsid w:val="005F4993"/>
    <w:rsid w:val="005F576D"/>
    <w:rsid w:val="0061734E"/>
    <w:rsid w:val="00643782"/>
    <w:rsid w:val="00664426"/>
    <w:rsid w:val="0067218B"/>
    <w:rsid w:val="006B1C62"/>
    <w:rsid w:val="00701973"/>
    <w:rsid w:val="00705170"/>
    <w:rsid w:val="007507B9"/>
    <w:rsid w:val="00753551"/>
    <w:rsid w:val="00771B5B"/>
    <w:rsid w:val="007762D2"/>
    <w:rsid w:val="00826F95"/>
    <w:rsid w:val="0085199C"/>
    <w:rsid w:val="00871996"/>
    <w:rsid w:val="008752DD"/>
    <w:rsid w:val="0088084E"/>
    <w:rsid w:val="00883308"/>
    <w:rsid w:val="008912E6"/>
    <w:rsid w:val="0089313A"/>
    <w:rsid w:val="008C306C"/>
    <w:rsid w:val="008E4D08"/>
    <w:rsid w:val="008F184D"/>
    <w:rsid w:val="008F6A0E"/>
    <w:rsid w:val="00900DAD"/>
    <w:rsid w:val="00914D87"/>
    <w:rsid w:val="00954A3F"/>
    <w:rsid w:val="00966788"/>
    <w:rsid w:val="00972095"/>
    <w:rsid w:val="009939EF"/>
    <w:rsid w:val="009B0615"/>
    <w:rsid w:val="009B5AD3"/>
    <w:rsid w:val="009E2941"/>
    <w:rsid w:val="009F0909"/>
    <w:rsid w:val="009F445B"/>
    <w:rsid w:val="00A419C6"/>
    <w:rsid w:val="00A54696"/>
    <w:rsid w:val="00A67419"/>
    <w:rsid w:val="00A738B1"/>
    <w:rsid w:val="00AB1F1D"/>
    <w:rsid w:val="00AD4704"/>
    <w:rsid w:val="00B035A7"/>
    <w:rsid w:val="00B20663"/>
    <w:rsid w:val="00B23114"/>
    <w:rsid w:val="00B343FD"/>
    <w:rsid w:val="00B754E2"/>
    <w:rsid w:val="00B82ECE"/>
    <w:rsid w:val="00BD4397"/>
    <w:rsid w:val="00BE2C43"/>
    <w:rsid w:val="00BE653B"/>
    <w:rsid w:val="00BF63B1"/>
    <w:rsid w:val="00C06281"/>
    <w:rsid w:val="00C2091C"/>
    <w:rsid w:val="00CF6A8F"/>
    <w:rsid w:val="00D1361F"/>
    <w:rsid w:val="00D304F2"/>
    <w:rsid w:val="00D60828"/>
    <w:rsid w:val="00D628FE"/>
    <w:rsid w:val="00D65220"/>
    <w:rsid w:val="00D70169"/>
    <w:rsid w:val="00D95FA2"/>
    <w:rsid w:val="00DB2298"/>
    <w:rsid w:val="00DC3997"/>
    <w:rsid w:val="00E175E3"/>
    <w:rsid w:val="00E27879"/>
    <w:rsid w:val="00E65A2D"/>
    <w:rsid w:val="00E73E25"/>
    <w:rsid w:val="00EA4378"/>
    <w:rsid w:val="00EC6DF3"/>
    <w:rsid w:val="00EF2EDB"/>
    <w:rsid w:val="00F439AE"/>
    <w:rsid w:val="00F54E4F"/>
    <w:rsid w:val="00F74157"/>
    <w:rsid w:val="00F9263F"/>
    <w:rsid w:val="00F9650C"/>
    <w:rsid w:val="00FC3567"/>
    <w:rsid w:val="00FF0B75"/>
    <w:rsid w:val="00FF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D2EB43"/>
  <w15:docId w15:val="{E10E7816-7E50-4E1E-BAC5-1D45C63A8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3C6"/>
    <w:rPr>
      <w:sz w:val="24"/>
    </w:rPr>
  </w:style>
  <w:style w:type="paragraph" w:styleId="1">
    <w:name w:val="heading 1"/>
    <w:basedOn w:val="a"/>
    <w:next w:val="a"/>
    <w:qFormat/>
    <w:rsid w:val="003623C6"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"/>
    <w:next w:val="a"/>
    <w:qFormat/>
    <w:rsid w:val="003623C6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23C6"/>
    <w:pPr>
      <w:jc w:val="center"/>
    </w:pPr>
    <w:rPr>
      <w:b/>
      <w:sz w:val="20"/>
    </w:rPr>
  </w:style>
  <w:style w:type="table" w:styleId="a4">
    <w:name w:val="Table Grid"/>
    <w:basedOn w:val="a1"/>
    <w:rsid w:val="00BE65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_"/>
    <w:basedOn w:val="a0"/>
    <w:link w:val="10"/>
    <w:rsid w:val="00540EB7"/>
    <w:rPr>
      <w:sz w:val="22"/>
      <w:szCs w:val="22"/>
      <w:shd w:val="clear" w:color="auto" w:fill="FFFFFF"/>
    </w:rPr>
  </w:style>
  <w:style w:type="paragraph" w:customStyle="1" w:styleId="10">
    <w:name w:val="Основной текст1"/>
    <w:basedOn w:val="a"/>
    <w:link w:val="a5"/>
    <w:rsid w:val="00540EB7"/>
    <w:pPr>
      <w:shd w:val="clear" w:color="auto" w:fill="FFFFFF"/>
      <w:spacing w:before="900" w:after="900" w:line="0" w:lineRule="atLeast"/>
      <w:ind w:hanging="340"/>
    </w:pPr>
    <w:rPr>
      <w:sz w:val="22"/>
      <w:szCs w:val="22"/>
    </w:rPr>
  </w:style>
  <w:style w:type="paragraph" w:styleId="a6">
    <w:name w:val="Balloon Text"/>
    <w:basedOn w:val="a"/>
    <w:link w:val="a7"/>
    <w:semiHidden/>
    <w:unhideWhenUsed/>
    <w:rsid w:val="0097209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97209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A419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1320</Words>
  <Characters>7528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СОЧИНСКАЯ ОБЪЕДИНЕННАЯ ТЕХНИЧЕСКАЯ ШКОЛА РОСТО</vt:lpstr>
    </vt:vector>
  </TitlesOfParts>
  <Company>Grizli777</Company>
  <LinksUpToDate>false</LinksUpToDate>
  <CharactersWithSpaces>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СОЧИНСКАЯ ОБЪЕДИНЕННАЯ ТЕХНИЧЕСКАЯ ШКОЛА РОСТО</dc:title>
  <dc:creator>ОТШ РОСТО</dc:creator>
  <cp:lastModifiedBy>Admin</cp:lastModifiedBy>
  <cp:revision>3</cp:revision>
  <cp:lastPrinted>2017-08-28T12:35:00Z</cp:lastPrinted>
  <dcterms:created xsi:type="dcterms:W3CDTF">2017-08-28T13:40:00Z</dcterms:created>
  <dcterms:modified xsi:type="dcterms:W3CDTF">2017-08-28T13:58:00Z</dcterms:modified>
</cp:coreProperties>
</file>